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rPr>
          <w:rFonts w:ascii="Arial-BoldMT" w:hAnsi="Arial-BoldMT"/>
          <w:b/>
          <w:color w:val="000000"/>
          <w:sz w:val="28"/>
          <w:u w:val="none"/>
        </w:rPr>
        <w:t>Artistic biography</w:t>
      </w:r>
    </w:p>
    <w:p>
      <w:pPr>
        <w:pStyle w:val="Normal"/>
        <w:bidi w:val="0"/>
        <w:jc w:val="center"/>
        <w:rPr>
          <w:rFonts w:ascii="ArialMT" w:hAnsi="ArialMT"/>
          <w:b w:val="false"/>
          <w:color w:val="000000"/>
          <w:sz w:val="24"/>
          <w:u w:val="none"/>
        </w:rPr>
      </w:pPr>
      <w:r>
        <w:rPr>
          <w:rFonts w:ascii="ArialMT" w:hAnsi="ArialMT"/>
          <w:b w:val="false"/>
          <w:color w:val="000000"/>
          <w:sz w:val="24"/>
          <w:u w:val="none"/>
        </w:rPr>
      </w:r>
    </w:p>
    <w:p>
      <w:pPr>
        <w:pStyle w:val="Normal"/>
        <w:bidi w:val="0"/>
        <w:jc w:val="center"/>
        <w:rPr>
          <w:rFonts w:ascii="ArialMT" w:hAnsi="ArialMT"/>
          <w:b w:val="false"/>
          <w:color w:val="000000"/>
          <w:sz w:val="24"/>
          <w:u w:val="none"/>
        </w:rPr>
      </w:pPr>
      <w:r>
        <w:rPr>
          <w:rFonts w:ascii="ArialMT" w:hAnsi="ArialMT"/>
          <w:b w:val="false"/>
          <w:color w:val="000000"/>
          <w:sz w:val="24"/>
          <w:u w:val="none"/>
        </w:rPr>
      </w:r>
    </w:p>
    <w:p>
      <w:pPr>
        <w:pStyle w:val="Normal"/>
        <w:bidi w:val="0"/>
        <w:jc w:val="both"/>
        <w:rPr/>
      </w:pPr>
      <w:r>
        <w:rPr>
          <w:rFonts w:ascii="Arial-BoldMT" w:hAnsi="Arial-BoldMT"/>
          <w:b/>
          <w:color w:val="000000"/>
          <w:sz w:val="24"/>
          <w:u w:val="none"/>
        </w:rPr>
        <w:t>Tristan Angenendt</w:t>
      </w:r>
      <w:r>
        <w:rPr>
          <w:rFonts w:ascii="ArialMT" w:hAnsi="ArialMT"/>
          <w:b w:val="false"/>
          <w:color w:val="000000"/>
          <w:sz w:val="24"/>
          <w:u w:val="none"/>
        </w:rPr>
        <w:t xml:space="preserve"> was regarded early as one of the greatest talents on the guitar in Germany. At the age of only 14 years he became the youngest student ever accepted to study in the renowned class of Prof. Hubert Käppel at the </w:t>
      </w:r>
      <w:r>
        <w:rPr>
          <w:rFonts w:ascii="Arial-ItalicMT" w:hAnsi="Arial-ItalicMT"/>
          <w:b w:val="false"/>
          <w:i/>
          <w:color w:val="000000"/>
          <w:sz w:val="24"/>
          <w:u w:val="none"/>
        </w:rPr>
        <w:t>University of Music and Dance Cologne</w:t>
      </w:r>
      <w:r>
        <w:rPr>
          <w:rFonts w:ascii="ArialMT" w:hAnsi="ArialMT"/>
          <w:b w:val="false"/>
          <w:i w:val="false"/>
          <w:color w:val="000000"/>
          <w:sz w:val="24"/>
          <w:u w:val="none"/>
        </w:rPr>
        <w:t>, where he graduated with honours. Further studies with Aniello Desiderio and masterclasses with most of the leading guitarists in the world complete his artistic education.</w:t>
      </w:r>
    </w:p>
    <w:p>
      <w:pPr>
        <w:pStyle w:val="Normal"/>
        <w:bidi w:val="0"/>
        <w:jc w:val="both"/>
        <w:rPr>
          <w:rFonts w:ascii="ArialMT" w:hAnsi="ArialMT"/>
          <w:b w:val="false"/>
          <w:i w:val="false"/>
          <w:i w:val="false"/>
          <w:color w:val="000000"/>
          <w:sz w:val="24"/>
          <w:u w:val="none"/>
        </w:rPr>
      </w:pPr>
      <w:r>
        <w:rPr>
          <w:rFonts w:ascii="ArialMT" w:hAnsi="ArialMT"/>
          <w:b w:val="false"/>
          <w:i w:val="false"/>
          <w:color w:val="000000"/>
          <w:sz w:val="24"/>
          <w:u w:val="none"/>
        </w:rPr>
      </w:r>
    </w:p>
    <w:p>
      <w:pPr>
        <w:pStyle w:val="Normal"/>
        <w:bidi w:val="0"/>
        <w:jc w:val="both"/>
        <w:rPr/>
      </w:pPr>
      <w:r>
        <w:rPr>
          <w:rFonts w:ascii="ArialMT" w:hAnsi="ArialMT"/>
          <w:b w:val="false"/>
          <w:i w:val="false"/>
          <w:color w:val="000000"/>
          <w:sz w:val="24"/>
          <w:u w:val="none"/>
        </w:rPr>
        <w:t xml:space="preserve">Tristan Angenendt has won more than 30 prizes and awards at national and international guitar competitions and is therefore considered the most successful German guitarist of his generation. Meanwhile, he himself is invited regularly as a judge to various competitions in Germany and abroad. </w:t>
      </w:r>
    </w:p>
    <w:p>
      <w:pPr>
        <w:pStyle w:val="Normal"/>
        <w:bidi w:val="0"/>
        <w:jc w:val="both"/>
        <w:rPr>
          <w:rFonts w:ascii="ArialMT" w:hAnsi="ArialMT"/>
          <w:b w:val="false"/>
          <w:i w:val="false"/>
          <w:i w:val="false"/>
          <w:color w:val="000000"/>
          <w:sz w:val="24"/>
          <w:u w:val="none"/>
        </w:rPr>
      </w:pPr>
      <w:r>
        <w:rPr>
          <w:rFonts w:ascii="ArialMT" w:hAnsi="ArialMT"/>
          <w:b w:val="false"/>
          <w:i w:val="false"/>
          <w:color w:val="000000"/>
          <w:sz w:val="24"/>
          <w:u w:val="none"/>
        </w:rPr>
      </w:r>
    </w:p>
    <w:p>
      <w:pPr>
        <w:pStyle w:val="Normal"/>
        <w:bidi w:val="0"/>
        <w:jc w:val="both"/>
        <w:rPr/>
      </w:pPr>
      <w:r>
        <w:rPr>
          <w:rFonts w:ascii="ArialMT" w:hAnsi="ArialMT"/>
          <w:b w:val="false"/>
          <w:i w:val="false"/>
          <w:color w:val="000000"/>
          <w:sz w:val="24"/>
          <w:u w:val="none"/>
        </w:rPr>
        <w:t>He made his debut as a soloist with orchestra at the early age of twelve, followed by his first full solo recital only one year later. Since then, he is performing all over Europe and in South America, captivating both audiences and the press, who regularly praises his “</w:t>
      </w:r>
      <w:r>
        <w:rPr>
          <w:rFonts w:ascii="Arial-ItalicMT" w:hAnsi="Arial-ItalicMT"/>
          <w:b w:val="false"/>
          <w:i/>
          <w:color w:val="000000"/>
          <w:sz w:val="24"/>
          <w:u w:val="none"/>
        </w:rPr>
        <w:t>brilliant technique</w:t>
      </w:r>
      <w:r>
        <w:rPr>
          <w:rFonts w:ascii="ArialMT" w:hAnsi="ArialMT"/>
          <w:b w:val="false"/>
          <w:i w:val="false"/>
          <w:color w:val="000000"/>
          <w:sz w:val="24"/>
          <w:u w:val="none"/>
        </w:rPr>
        <w:t>”, “</w:t>
      </w:r>
      <w:r>
        <w:rPr>
          <w:rFonts w:ascii="Arial-ItalicMT" w:hAnsi="Arial-ItalicMT"/>
          <w:b w:val="false"/>
          <w:i/>
          <w:color w:val="000000"/>
          <w:sz w:val="24"/>
          <w:u w:val="none"/>
        </w:rPr>
        <w:t>great expression</w:t>
      </w:r>
      <w:r>
        <w:rPr>
          <w:rFonts w:ascii="ArialMT" w:hAnsi="ArialMT"/>
          <w:b w:val="false"/>
          <w:i w:val="false"/>
          <w:color w:val="000000"/>
          <w:sz w:val="24"/>
          <w:u w:val="none"/>
        </w:rPr>
        <w:t>” and his “</w:t>
      </w:r>
      <w:r>
        <w:rPr>
          <w:rFonts w:ascii="Arial-ItalicMT" w:hAnsi="Arial-ItalicMT"/>
          <w:b w:val="false"/>
          <w:i/>
          <w:color w:val="000000"/>
          <w:sz w:val="24"/>
          <w:u w:val="none"/>
        </w:rPr>
        <w:t>extraordinary diversity of sounds</w:t>
      </w:r>
      <w:r>
        <w:rPr>
          <w:rFonts w:ascii="ArialMT" w:hAnsi="ArialMT"/>
          <w:b w:val="false"/>
          <w:i w:val="false"/>
          <w:color w:val="000000"/>
          <w:sz w:val="24"/>
          <w:u w:val="none"/>
        </w:rPr>
        <w:t xml:space="preserve">”. With his well-conceived, dramaturgical cleverly designed programmes and a diversified, demanding repertoire, Tristan Angenendt is one of the leading ambassadors of his instrument in the European concert landscape. In addition to his career as a soloist he took part in several chamber music projects with internationally acclaimed artists and performes together with his wife Martina as </w:t>
      </w:r>
      <w:r>
        <w:rPr>
          <w:rFonts w:ascii="Arial-ItalicMT" w:hAnsi="Arial-ItalicMT"/>
          <w:b w:val="false"/>
          <w:i/>
          <w:color w:val="000000"/>
          <w:sz w:val="24"/>
          <w:u w:val="none"/>
        </w:rPr>
        <w:t>Angenendt Guitar Duo</w:t>
      </w:r>
      <w:r>
        <w:rPr>
          <w:rFonts w:ascii="ArialMT" w:hAnsi="ArialMT"/>
          <w:b w:val="false"/>
          <w:i w:val="false"/>
          <w:color w:val="000000"/>
          <w:sz w:val="24"/>
          <w:u w:val="none"/>
        </w:rPr>
        <w:t xml:space="preserve"> since 2015. Their first CD with music for two guitars by Ferdinando Carulli </w:t>
      </w:r>
      <w:r>
        <w:rPr>
          <w:rFonts w:ascii="ArialMT" w:hAnsi="ArialMT"/>
          <w:b w:val="false"/>
          <w:i w:val="false"/>
          <w:color w:val="000000"/>
          <w:sz w:val="24"/>
          <w:u w:val="none"/>
        </w:rPr>
        <w:t>was</w:t>
      </w:r>
      <w:r>
        <w:rPr>
          <w:rFonts w:ascii="ArialMT" w:hAnsi="ArialMT"/>
          <w:b w:val="false"/>
          <w:i w:val="false"/>
          <w:color w:val="000000"/>
          <w:sz w:val="24"/>
          <w:u w:val="none"/>
        </w:rPr>
        <w:t xml:space="preserve"> released by AureaVox in </w:t>
      </w:r>
      <w:r>
        <w:rPr>
          <w:rFonts w:ascii="ArialMT" w:hAnsi="ArialMT"/>
          <w:b w:val="false"/>
          <w:i w:val="false"/>
          <w:color w:val="000000"/>
          <w:sz w:val="24"/>
          <w:u w:val="none"/>
        </w:rPr>
        <w:t xml:space="preserve">May </w:t>
      </w:r>
      <w:r>
        <w:rPr>
          <w:rFonts w:ascii="ArialMT" w:hAnsi="ArialMT"/>
          <w:b w:val="false"/>
          <w:i w:val="false"/>
          <w:color w:val="000000"/>
          <w:sz w:val="24"/>
          <w:u w:val="none"/>
        </w:rPr>
        <w:t>2023.</w:t>
      </w:r>
    </w:p>
    <w:p>
      <w:pPr>
        <w:pStyle w:val="Normal"/>
        <w:bidi w:val="0"/>
        <w:jc w:val="both"/>
        <w:rPr>
          <w:rFonts w:ascii="ArialMT" w:hAnsi="ArialMT"/>
          <w:b w:val="false"/>
          <w:i w:val="false"/>
          <w:i w:val="false"/>
          <w:color w:val="000000"/>
          <w:sz w:val="24"/>
          <w:u w:val="none"/>
        </w:rPr>
      </w:pPr>
      <w:r>
        <w:rPr>
          <w:rFonts w:ascii="ArialMT" w:hAnsi="ArialMT"/>
          <w:b w:val="false"/>
          <w:i w:val="false"/>
          <w:color w:val="000000"/>
          <w:sz w:val="24"/>
          <w:u w:val="none"/>
        </w:rPr>
      </w:r>
    </w:p>
    <w:p>
      <w:pPr>
        <w:pStyle w:val="Normal"/>
        <w:bidi w:val="0"/>
        <w:jc w:val="both"/>
        <w:rPr/>
      </w:pPr>
      <w:r>
        <w:rPr>
          <w:rFonts w:ascii="ArialMT" w:hAnsi="ArialMT"/>
          <w:b w:val="false"/>
          <w:i w:val="false"/>
          <w:color w:val="000000"/>
          <w:sz w:val="24"/>
          <w:u w:val="none"/>
        </w:rPr>
        <w:t xml:space="preserve">Tristan Angenendt’s solo debut CD </w:t>
      </w:r>
      <w:r>
        <w:rPr>
          <w:rFonts w:ascii="Arial-ItalicMT" w:hAnsi="Arial-ItalicMT"/>
          <w:b w:val="false"/>
          <w:i/>
          <w:color w:val="000000"/>
          <w:sz w:val="24"/>
          <w:u w:val="none"/>
        </w:rPr>
        <w:t>Between the Centuries</w:t>
      </w:r>
      <w:r>
        <w:rPr>
          <w:rFonts w:ascii="ArialMT" w:hAnsi="ArialMT"/>
          <w:b w:val="false"/>
          <w:i w:val="false"/>
          <w:color w:val="000000"/>
          <w:sz w:val="24"/>
          <w:u w:val="none"/>
        </w:rPr>
        <w:t xml:space="preserve"> with 20th and 21st century works, including several world premier recordings, was published by KSG/Exaudio in 2012 and received consistently outstanding reviews in music and guitar magazines, such as Akustik Gitarre, neuemusikzeitung (nmz), Gitarre &amp; Laute (Germany) and Gendai Guitar (Japan). Live recordings and productions for national and international radio and TV stations (e.g. DLF Kultur, SWR, WDR, Brava TV NL and Atlas TV Montenegro) complete his artistic activities and were broadcasted in a total of 20 countries in Europe and Asia.</w:t>
      </w:r>
    </w:p>
    <w:p>
      <w:pPr>
        <w:pStyle w:val="Normal"/>
        <w:bidi w:val="0"/>
        <w:jc w:val="both"/>
        <w:rPr>
          <w:rFonts w:ascii="ArialMT" w:hAnsi="ArialMT"/>
          <w:b w:val="false"/>
          <w:i w:val="false"/>
          <w:i w:val="false"/>
          <w:color w:val="000000"/>
          <w:sz w:val="24"/>
          <w:u w:val="none"/>
        </w:rPr>
      </w:pPr>
      <w:r>
        <w:rPr>
          <w:rFonts w:ascii="ArialMT" w:hAnsi="ArialMT"/>
          <w:b w:val="false"/>
          <w:i w:val="false"/>
          <w:color w:val="000000"/>
          <w:sz w:val="24"/>
          <w:u w:val="none"/>
        </w:rPr>
      </w:r>
    </w:p>
    <w:p>
      <w:pPr>
        <w:pStyle w:val="Normal"/>
        <w:bidi w:val="0"/>
        <w:jc w:val="both"/>
        <w:rPr/>
      </w:pPr>
      <w:r>
        <w:rPr>
          <w:rFonts w:ascii="ArialMT" w:hAnsi="ArialMT"/>
          <w:b w:val="false"/>
          <w:i w:val="false"/>
          <w:color w:val="000000"/>
          <w:sz w:val="24"/>
          <w:u w:val="none"/>
        </w:rPr>
        <w:t xml:space="preserve">Since 2007 Tristan Angenendt pursues a regular teaching activity and is currently teaching his own guitar class at the </w:t>
      </w:r>
      <w:r>
        <w:rPr>
          <w:rFonts w:ascii="Arial-ItalicMT" w:hAnsi="Arial-ItalicMT"/>
          <w:b w:val="false"/>
          <w:i/>
          <w:color w:val="000000"/>
          <w:sz w:val="24"/>
          <w:u w:val="none"/>
        </w:rPr>
        <w:t>University of Music and Drama</w:t>
      </w:r>
      <w:r>
        <w:rPr>
          <w:rFonts w:ascii="ArialMT" w:hAnsi="ArialMT"/>
          <w:b w:val="false"/>
          <w:i w:val="false"/>
          <w:color w:val="000000"/>
          <w:sz w:val="24"/>
          <w:u w:val="none"/>
        </w:rPr>
        <w:t xml:space="preserve"> in Rostock. Students from his classes have already won numerous prizes in soloist and chamber music competitions. As a sought-after teacher, he is also regularly invited to give masterclasses at international guitar festivals and as a guest lecturer to various conservatories and universities in Germany and abroad. </w:t>
      </w:r>
    </w:p>
    <w:p>
      <w:pPr>
        <w:pStyle w:val="Normal"/>
        <w:bidi w:val="0"/>
        <w:jc w:val="both"/>
        <w:rPr>
          <w:rFonts w:ascii="ArialMT" w:hAnsi="ArialMT"/>
          <w:b w:val="false"/>
          <w:i w:val="false"/>
          <w:i w:val="false"/>
          <w:color w:val="000000"/>
          <w:sz w:val="24"/>
          <w:u w:val="none"/>
        </w:rPr>
      </w:pPr>
      <w:r>
        <w:rPr>
          <w:rFonts w:ascii="ArialMT" w:hAnsi="ArialMT"/>
          <w:b w:val="false"/>
          <w:i w:val="false"/>
          <w:color w:val="000000"/>
          <w:sz w:val="24"/>
          <w:u w:val="none"/>
        </w:rPr>
      </w:r>
    </w:p>
    <w:p>
      <w:pPr>
        <w:pStyle w:val="Normal"/>
        <w:bidi w:val="0"/>
        <w:jc w:val="start"/>
        <w:rPr/>
      </w:pPr>
      <w:r>
        <w:rPr>
          <w:rFonts w:ascii="ArialMT" w:hAnsi="ArialMT"/>
          <w:b w:val="false"/>
          <w:i w:val="false"/>
          <w:color w:val="000000"/>
          <w:sz w:val="24"/>
          <w:u w:val="none"/>
        </w:rPr>
        <w:t>Tristan Angenendt plays guitars by Kazuo Sato (Special, 2010) and C. Claus Voigt (Torres, 2021) with D’Addario strings.</w:t>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Arial-BoldMT">
    <w:charset w:val="00" w:characterSet="windows-1252"/>
    <w:family w:val="roman"/>
    <w:pitch w:val="variable"/>
  </w:font>
  <w:font w:name="ArialMT">
    <w:charset w:val="00" w:characterSet="windows-1252"/>
    <w:family w:val="roman"/>
    <w:pitch w:val="variable"/>
  </w:font>
  <w:font w:name="Arial-ItalicMT">
    <w:charset w:val="00" w:characterSet="windows-1252"/>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Songti SC" w:cs="Arial Unicode M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LibreOffice/7.5.1.2$Windows_X86_64 LibreOffice_project/fcbaee479e84c6cd81291587d2ee68cba099e129</Application>
  <AppVersion>15.0000</AppVersion>
  <Pages>1</Pages>
  <Words>435</Words>
  <Characters>2380</Characters>
  <CharactersWithSpaces>2810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2023-03-22T19:55:47Z</dcterms:created>
  <dc:creator/>
  <dc:description/>
  <dc:language>de-DE</dc:language>
  <cp:lastModifiedBy/>
  <dcterms:modified xsi:type="dcterms:W3CDTF">2023-05-03T11:22:13Z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